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C243" w14:textId="5E969D40" w:rsidR="00D72997" w:rsidRPr="00057BCD" w:rsidRDefault="006743FA">
      <w:pPr>
        <w:widowControl/>
        <w:shd w:val="clear" w:color="auto" w:fill="FFFFFF"/>
        <w:jc w:val="center"/>
        <w:rPr>
          <w:rFonts w:ascii="方正小标宋简体" w:eastAsia="方正小标宋简体" w:hAnsi="Arial" w:cs="Arial"/>
          <w:color w:val="333333"/>
          <w:kern w:val="0"/>
          <w:szCs w:val="21"/>
        </w:rPr>
      </w:pPr>
      <w:r w:rsidRPr="00057BCD">
        <w:rPr>
          <w:rFonts w:ascii="方正小标宋简体" w:eastAsia="方正小标宋简体" w:hAnsi="Arial" w:cs="Arial" w:hint="eastAsia"/>
          <w:color w:val="333333"/>
          <w:kern w:val="0"/>
          <w:sz w:val="36"/>
          <w:szCs w:val="36"/>
        </w:rPr>
        <w:t xml:space="preserve"> 中山大学地球科学与工程学院</w:t>
      </w:r>
      <w:r w:rsidR="00D85175" w:rsidRPr="00057BCD">
        <w:rPr>
          <w:rFonts w:ascii="方正小标宋简体" w:eastAsia="方正小标宋简体" w:hAnsi="Arial" w:cs="Arial" w:hint="eastAsia"/>
          <w:color w:val="333333"/>
          <w:kern w:val="0"/>
          <w:sz w:val="36"/>
          <w:szCs w:val="36"/>
        </w:rPr>
        <w:t>202</w:t>
      </w:r>
      <w:r w:rsidR="00057BCD" w:rsidRPr="00057BCD">
        <w:rPr>
          <w:rFonts w:ascii="方正小标宋简体" w:eastAsia="方正小标宋简体" w:hAnsi="Arial" w:cs="Arial" w:hint="eastAsia"/>
          <w:color w:val="333333"/>
          <w:kern w:val="0"/>
          <w:sz w:val="36"/>
          <w:szCs w:val="36"/>
        </w:rPr>
        <w:t>4</w:t>
      </w:r>
      <w:r w:rsidRPr="00057BCD">
        <w:rPr>
          <w:rFonts w:ascii="方正小标宋简体" w:eastAsia="方正小标宋简体" w:hAnsi="Arial" w:cs="Arial" w:hint="eastAsia"/>
          <w:color w:val="333333"/>
          <w:kern w:val="0"/>
          <w:sz w:val="36"/>
          <w:szCs w:val="36"/>
        </w:rPr>
        <w:t>年以“申请-考核”制招收博士研究生实施办法</w:t>
      </w:r>
    </w:p>
    <w:p w14:paraId="2CA05D6E" w14:textId="77777777" w:rsidR="00D72997" w:rsidRDefault="006743FA">
      <w:pPr>
        <w:widowControl/>
        <w:shd w:val="clear" w:color="auto" w:fill="FFFFFF"/>
        <w:jc w:val="left"/>
        <w:rPr>
          <w:rFonts w:ascii="Arial" w:eastAsia="宋体" w:hAnsi="Arial" w:cs="Arial"/>
          <w:color w:val="333333"/>
          <w:kern w:val="0"/>
          <w:szCs w:val="21"/>
        </w:rPr>
      </w:pPr>
      <w:r>
        <w:rPr>
          <w:rFonts w:ascii="Arial" w:eastAsia="宋体" w:hAnsi="Arial" w:cs="Arial"/>
          <w:color w:val="333333"/>
          <w:kern w:val="0"/>
          <w:szCs w:val="21"/>
        </w:rPr>
        <w:t> </w:t>
      </w:r>
    </w:p>
    <w:p w14:paraId="1F2D1DAE"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“申请-考核”制招收博士研究生是以学术为标准，坚持公平、公开、公正的原则，强化对申请人的科研创新能力、专业学术潜质和科学道德素养等综合能力的考察，择优录取的一种人才选拔模式。为做好我院 “申请-考核”制招生工作，特制定本办法。</w:t>
      </w:r>
    </w:p>
    <w:p w14:paraId="20D85216"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一、组织管理</w:t>
      </w:r>
    </w:p>
    <w:p w14:paraId="25D1E079" w14:textId="224CB810"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学院成立“研究生招生工作领导小组”，全面负责本院</w:t>
      </w:r>
      <w:r w:rsidR="00D85175" w:rsidRPr="00057BCD">
        <w:rPr>
          <w:rFonts w:ascii="仿宋_GB2312" w:eastAsia="仿宋_GB2312" w:hAnsi="Arial" w:cs="Arial" w:hint="eastAsia"/>
          <w:color w:val="333333"/>
          <w:kern w:val="0"/>
          <w:sz w:val="28"/>
          <w:szCs w:val="28"/>
        </w:rPr>
        <w:t>202</w:t>
      </w:r>
      <w:r w:rsidR="00057BCD">
        <w:rPr>
          <w:rFonts w:ascii="仿宋_GB2312" w:eastAsia="仿宋_GB2312" w:hAnsi="Arial" w:cs="Arial"/>
          <w:color w:val="333333"/>
          <w:kern w:val="0"/>
          <w:sz w:val="28"/>
          <w:szCs w:val="28"/>
        </w:rPr>
        <w:t>4</w:t>
      </w:r>
      <w:r w:rsidRPr="00057BCD">
        <w:rPr>
          <w:rFonts w:ascii="仿宋_GB2312" w:eastAsia="仿宋_GB2312" w:hAnsi="Arial" w:cs="Arial" w:hint="eastAsia"/>
          <w:color w:val="333333"/>
          <w:kern w:val="0"/>
          <w:sz w:val="28"/>
          <w:szCs w:val="28"/>
        </w:rPr>
        <w:t>年博士研究生的“申请-考核”制招生工作。</w:t>
      </w:r>
    </w:p>
    <w:p w14:paraId="7F9D4A8F" w14:textId="6C74D6A8"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学院按一级学科组织考核小组，由不少于5名相关学科专业的研究生导师组成，其中博士研究生导师不少于</w:t>
      </w:r>
      <w:r w:rsidR="00695743" w:rsidRPr="00057BCD">
        <w:rPr>
          <w:rFonts w:ascii="仿宋_GB2312" w:eastAsia="仿宋_GB2312" w:hAnsi="Arial" w:cs="Arial" w:hint="eastAsia"/>
          <w:color w:val="333333"/>
          <w:kern w:val="0"/>
          <w:sz w:val="28"/>
          <w:szCs w:val="28"/>
        </w:rPr>
        <w:t>3名</w:t>
      </w:r>
      <w:r w:rsidRPr="00057BCD">
        <w:rPr>
          <w:rFonts w:ascii="仿宋_GB2312" w:eastAsia="仿宋_GB2312" w:hAnsi="Arial" w:cs="Arial" w:hint="eastAsia"/>
          <w:color w:val="333333"/>
          <w:kern w:val="0"/>
          <w:sz w:val="28"/>
          <w:szCs w:val="28"/>
        </w:rPr>
        <w:t>，并由1名博士生导师担任组长，考核小组负责确定考核具体程序、内容和评分标准。考核小组下设秘书1名，负责复试记录和协助安排有关事宜。</w:t>
      </w:r>
    </w:p>
    <w:p w14:paraId="50425087"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二、材料审核</w:t>
      </w:r>
    </w:p>
    <w:p w14:paraId="1B181932" w14:textId="292D35CD"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学院招生办公室按照报考条件要求，对申请人的申请材料进行形式审查。按一级学科组织以博士研究生导师为主的专家组对已通过形式审查的申请资料进行审核，根据招生计划，按照一定的比例择优确定进入综合考核考生名单，并在</w:t>
      </w:r>
      <w:proofErr w:type="gramStart"/>
      <w:r w:rsidRPr="00057BCD">
        <w:rPr>
          <w:rFonts w:ascii="仿宋_GB2312" w:eastAsia="仿宋_GB2312" w:hAnsi="Arial" w:cs="Arial" w:hint="eastAsia"/>
          <w:color w:val="333333"/>
          <w:kern w:val="0"/>
          <w:sz w:val="28"/>
          <w:szCs w:val="28"/>
        </w:rPr>
        <w:t>学院官网公示</w:t>
      </w:r>
      <w:proofErr w:type="gramEnd"/>
      <w:r w:rsidR="00695743" w:rsidRPr="00057BCD">
        <w:rPr>
          <w:rFonts w:ascii="仿宋_GB2312" w:eastAsia="仿宋_GB2312" w:hAnsi="Arial" w:cs="Arial" w:hint="eastAsia"/>
          <w:color w:val="333333"/>
          <w:kern w:val="0"/>
          <w:sz w:val="28"/>
          <w:szCs w:val="28"/>
        </w:rPr>
        <w:t>，公示时间不少于5个工作日</w:t>
      </w:r>
      <w:r w:rsidRPr="00057BCD">
        <w:rPr>
          <w:rFonts w:ascii="仿宋_GB2312" w:eastAsia="仿宋_GB2312" w:hAnsi="Arial" w:cs="Arial" w:hint="eastAsia"/>
          <w:color w:val="333333"/>
          <w:kern w:val="0"/>
          <w:sz w:val="28"/>
          <w:szCs w:val="28"/>
        </w:rPr>
        <w:t>。</w:t>
      </w:r>
    </w:p>
    <w:p w14:paraId="068B57F4"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三、综合考核</w:t>
      </w:r>
    </w:p>
    <w:p w14:paraId="2AB9D561" w14:textId="62923F8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学院</w:t>
      </w:r>
      <w:r w:rsidR="00D85175" w:rsidRPr="00057BCD">
        <w:rPr>
          <w:rFonts w:ascii="仿宋_GB2312" w:eastAsia="仿宋_GB2312" w:hAnsi="Arial" w:cs="Arial" w:hint="eastAsia"/>
          <w:color w:val="333333"/>
          <w:kern w:val="0"/>
          <w:sz w:val="28"/>
          <w:szCs w:val="28"/>
        </w:rPr>
        <w:t>202</w:t>
      </w:r>
      <w:r w:rsidR="00057BCD">
        <w:rPr>
          <w:rFonts w:ascii="仿宋_GB2312" w:eastAsia="仿宋_GB2312" w:hAnsi="Arial" w:cs="Arial"/>
          <w:color w:val="333333"/>
          <w:kern w:val="0"/>
          <w:sz w:val="28"/>
          <w:szCs w:val="28"/>
        </w:rPr>
        <w:t>4</w:t>
      </w:r>
      <w:r w:rsidRPr="00057BCD">
        <w:rPr>
          <w:rFonts w:ascii="仿宋_GB2312" w:eastAsia="仿宋_GB2312" w:hAnsi="Arial" w:cs="Arial" w:hint="eastAsia"/>
          <w:color w:val="333333"/>
          <w:kern w:val="0"/>
          <w:sz w:val="28"/>
          <w:szCs w:val="28"/>
        </w:rPr>
        <w:t>年“申请-考核”制博士研究生综合考核主要由综合考核面试组成。主要是对学生的学科背景、专业知识和素质、分析</w:t>
      </w:r>
      <w:r w:rsidRPr="00057BCD">
        <w:rPr>
          <w:rFonts w:ascii="仿宋_GB2312" w:eastAsia="仿宋_GB2312" w:hAnsi="Arial" w:cs="Arial" w:hint="eastAsia"/>
          <w:color w:val="333333"/>
          <w:kern w:val="0"/>
          <w:sz w:val="28"/>
          <w:szCs w:val="28"/>
        </w:rPr>
        <w:lastRenderedPageBreak/>
        <w:t>和操作技能、外语水平、思维能力、创新能力等各方面进行综合考察。考核预计于</w:t>
      </w:r>
      <w:r w:rsidR="00D85175" w:rsidRPr="00057BCD">
        <w:rPr>
          <w:rFonts w:ascii="仿宋_GB2312" w:eastAsia="仿宋_GB2312" w:hAnsi="Arial" w:cs="Arial" w:hint="eastAsia"/>
          <w:color w:val="333333"/>
          <w:kern w:val="0"/>
          <w:sz w:val="28"/>
          <w:szCs w:val="28"/>
        </w:rPr>
        <w:t>202</w:t>
      </w:r>
      <w:r w:rsidR="00057BCD">
        <w:rPr>
          <w:rFonts w:ascii="仿宋_GB2312" w:eastAsia="仿宋_GB2312" w:hAnsi="Arial" w:cs="Arial"/>
          <w:color w:val="333333"/>
          <w:kern w:val="0"/>
          <w:sz w:val="28"/>
          <w:szCs w:val="28"/>
        </w:rPr>
        <w:t>4</w:t>
      </w:r>
      <w:r w:rsidRPr="00057BCD">
        <w:rPr>
          <w:rFonts w:ascii="仿宋_GB2312" w:eastAsia="仿宋_GB2312" w:hAnsi="Arial" w:cs="Arial" w:hint="eastAsia"/>
          <w:color w:val="333333"/>
          <w:kern w:val="0"/>
          <w:sz w:val="28"/>
          <w:szCs w:val="28"/>
        </w:rPr>
        <w:t>年1月上旬</w:t>
      </w:r>
      <w:r w:rsidR="00CD39C5">
        <w:rPr>
          <w:rFonts w:ascii="仿宋_GB2312" w:eastAsia="仿宋_GB2312" w:hAnsi="Arial" w:cs="Arial" w:hint="eastAsia"/>
          <w:color w:val="333333"/>
          <w:kern w:val="0"/>
          <w:sz w:val="28"/>
          <w:szCs w:val="28"/>
        </w:rPr>
        <w:t>在中山大学</w:t>
      </w:r>
      <w:r w:rsidR="00E06166">
        <w:rPr>
          <w:rFonts w:ascii="仿宋_GB2312" w:eastAsia="仿宋_GB2312" w:hAnsi="Arial" w:cs="Arial" w:hint="eastAsia"/>
          <w:color w:val="333333"/>
          <w:kern w:val="0"/>
          <w:sz w:val="28"/>
          <w:szCs w:val="28"/>
        </w:rPr>
        <w:t>珠海校区</w:t>
      </w:r>
      <w:r w:rsidR="00CD39C5">
        <w:rPr>
          <w:rFonts w:ascii="仿宋_GB2312" w:eastAsia="仿宋_GB2312" w:hAnsi="Arial" w:cs="Arial" w:hint="eastAsia"/>
          <w:color w:val="333333"/>
          <w:kern w:val="0"/>
          <w:sz w:val="28"/>
          <w:szCs w:val="28"/>
        </w:rPr>
        <w:t>海琴四号</w:t>
      </w:r>
      <w:r w:rsidR="00E06166">
        <w:rPr>
          <w:rFonts w:ascii="仿宋_GB2312" w:eastAsia="仿宋_GB2312" w:hAnsi="Arial" w:cs="Arial" w:hint="eastAsia"/>
          <w:color w:val="333333"/>
          <w:kern w:val="0"/>
          <w:sz w:val="28"/>
          <w:szCs w:val="28"/>
        </w:rPr>
        <w:t>楼</w:t>
      </w:r>
      <w:r w:rsidRPr="00057BCD">
        <w:rPr>
          <w:rFonts w:ascii="仿宋_GB2312" w:eastAsia="仿宋_GB2312" w:hAnsi="Arial" w:cs="Arial" w:hint="eastAsia"/>
          <w:color w:val="333333"/>
          <w:kern w:val="0"/>
          <w:sz w:val="28"/>
          <w:szCs w:val="28"/>
        </w:rPr>
        <w:t>进行。</w:t>
      </w:r>
    </w:p>
    <w:p w14:paraId="363BA462"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每位获得准考资格的考生考核</w:t>
      </w:r>
      <w:proofErr w:type="gramStart"/>
      <w:r w:rsidRPr="00057BCD">
        <w:rPr>
          <w:rFonts w:ascii="仿宋_GB2312" w:eastAsia="仿宋_GB2312" w:hAnsi="Arial" w:cs="Arial" w:hint="eastAsia"/>
          <w:color w:val="333333"/>
          <w:kern w:val="0"/>
          <w:sz w:val="28"/>
          <w:szCs w:val="28"/>
        </w:rPr>
        <w:t>复试总</w:t>
      </w:r>
      <w:proofErr w:type="gramEnd"/>
      <w:r w:rsidRPr="00057BCD">
        <w:rPr>
          <w:rFonts w:ascii="仿宋_GB2312" w:eastAsia="仿宋_GB2312" w:hAnsi="Arial" w:cs="Arial" w:hint="eastAsia"/>
          <w:color w:val="333333"/>
          <w:kern w:val="0"/>
          <w:sz w:val="28"/>
          <w:szCs w:val="28"/>
        </w:rPr>
        <w:t>时间不少于60分钟，总分600分。</w:t>
      </w:r>
    </w:p>
    <w:p w14:paraId="291E1BA5"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（一）报到及资格审查</w:t>
      </w:r>
    </w:p>
    <w:p w14:paraId="03174CD5"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报到时考生须提供以下材料供学院审查：</w:t>
      </w:r>
    </w:p>
    <w:p w14:paraId="2FEB2A39" w14:textId="77777777" w:rsidR="00D72997" w:rsidRPr="00057BCD" w:rsidRDefault="006743FA">
      <w:pPr>
        <w:ind w:firstLineChars="200" w:firstLine="560"/>
        <w:rPr>
          <w:rFonts w:ascii="仿宋_GB2312" w:eastAsia="仿宋_GB2312" w:hAnsiTheme="minorEastAsia"/>
          <w:sz w:val="28"/>
          <w:szCs w:val="28"/>
        </w:rPr>
      </w:pPr>
      <w:r w:rsidRPr="00057BCD">
        <w:rPr>
          <w:rFonts w:ascii="仿宋_GB2312" w:eastAsia="仿宋_GB2312" w:hAnsiTheme="minorEastAsia" w:hint="eastAsia"/>
          <w:sz w:val="28"/>
          <w:szCs w:val="28"/>
        </w:rPr>
        <w:t>1. 身份证原件及复印件一份（</w:t>
      </w:r>
      <w:r w:rsidRPr="00057BCD">
        <w:rPr>
          <w:rFonts w:ascii="仿宋_GB2312" w:eastAsia="仿宋_GB2312" w:hint="eastAsia"/>
          <w:color w:val="333333"/>
          <w:sz w:val="28"/>
          <w:szCs w:val="28"/>
        </w:rPr>
        <w:t>正反面复印在同一张</w:t>
      </w:r>
      <w:r w:rsidRPr="00057BCD">
        <w:rPr>
          <w:rFonts w:ascii="仿宋_GB2312" w:eastAsia="仿宋_GB2312" w:hAnsi="Arial" w:cs="Arial" w:hint="eastAsia"/>
          <w:color w:val="333333"/>
          <w:sz w:val="28"/>
          <w:szCs w:val="28"/>
        </w:rPr>
        <w:t>A4</w:t>
      </w:r>
      <w:r w:rsidRPr="00057BCD">
        <w:rPr>
          <w:rFonts w:ascii="仿宋_GB2312" w:eastAsia="仿宋_GB2312" w:hint="eastAsia"/>
          <w:color w:val="333333"/>
          <w:sz w:val="28"/>
          <w:szCs w:val="28"/>
        </w:rPr>
        <w:t>纸内，考生须在其中</w:t>
      </w:r>
      <w:r w:rsidRPr="00057BCD">
        <w:rPr>
          <w:rFonts w:ascii="仿宋_GB2312" w:eastAsia="仿宋_GB2312" w:hAnsi="Arial" w:cs="Arial" w:hint="eastAsia"/>
          <w:color w:val="333333"/>
          <w:sz w:val="28"/>
          <w:szCs w:val="28"/>
        </w:rPr>
        <w:t>1</w:t>
      </w:r>
      <w:r w:rsidRPr="00057BCD">
        <w:rPr>
          <w:rFonts w:ascii="仿宋_GB2312" w:eastAsia="仿宋_GB2312" w:hint="eastAsia"/>
          <w:color w:val="333333"/>
          <w:sz w:val="28"/>
          <w:szCs w:val="28"/>
        </w:rPr>
        <w:t>份复印件空白处签名</w:t>
      </w:r>
      <w:r w:rsidRPr="00057BCD">
        <w:rPr>
          <w:rFonts w:ascii="仿宋_GB2312" w:eastAsia="仿宋_GB2312" w:hAnsiTheme="minorEastAsia" w:hint="eastAsia"/>
          <w:sz w:val="28"/>
          <w:szCs w:val="28"/>
        </w:rPr>
        <w:t>）。</w:t>
      </w:r>
    </w:p>
    <w:p w14:paraId="6BBF91F1" w14:textId="77777777" w:rsidR="00D72997" w:rsidRPr="00057BCD" w:rsidRDefault="006743FA">
      <w:pPr>
        <w:ind w:firstLineChars="200" w:firstLine="560"/>
        <w:rPr>
          <w:rFonts w:ascii="仿宋_GB2312" w:eastAsia="仿宋_GB2312" w:hAnsiTheme="minorEastAsia"/>
          <w:sz w:val="28"/>
          <w:szCs w:val="28"/>
        </w:rPr>
      </w:pPr>
      <w:r w:rsidRPr="00057BCD">
        <w:rPr>
          <w:rFonts w:ascii="仿宋_GB2312" w:eastAsia="仿宋_GB2312" w:hAnsiTheme="minorEastAsia" w:hint="eastAsia"/>
          <w:sz w:val="28"/>
          <w:szCs w:val="28"/>
        </w:rPr>
        <w:t>2. 硕士毕业证书和学位证书原件及复印件1份（仅限非应届硕士生提交），国（境）外学位学历必须提交教育部留学服务中心出具的认证报告原件及复印件（盖公章），同等学历报考者提供相关的工作证明或资格证明。</w:t>
      </w:r>
    </w:p>
    <w:p w14:paraId="2F4EB51A" w14:textId="77777777" w:rsidR="00D72997" w:rsidRPr="00057BCD" w:rsidRDefault="006743FA">
      <w:pPr>
        <w:ind w:firstLineChars="200" w:firstLine="560"/>
        <w:rPr>
          <w:rFonts w:ascii="仿宋_GB2312" w:eastAsia="仿宋_GB2312" w:hAnsiTheme="minorEastAsia"/>
          <w:sz w:val="28"/>
          <w:szCs w:val="28"/>
        </w:rPr>
      </w:pPr>
      <w:r w:rsidRPr="00057BCD">
        <w:rPr>
          <w:rFonts w:ascii="仿宋_GB2312" w:eastAsia="仿宋_GB2312" w:hAnsiTheme="minorEastAsia" w:hint="eastAsia"/>
          <w:sz w:val="28"/>
          <w:szCs w:val="28"/>
        </w:rPr>
        <w:t>3. 学生证原件（仅应届硕士生提供备查）。</w:t>
      </w:r>
    </w:p>
    <w:p w14:paraId="7986654F" w14:textId="77777777" w:rsidR="00D72997" w:rsidRPr="00057BCD" w:rsidRDefault="006743FA">
      <w:pPr>
        <w:ind w:firstLineChars="200" w:firstLine="560"/>
        <w:rPr>
          <w:rFonts w:ascii="仿宋_GB2312" w:eastAsia="仿宋_GB2312" w:hAnsiTheme="minorEastAsia"/>
          <w:sz w:val="28"/>
          <w:szCs w:val="28"/>
        </w:rPr>
      </w:pPr>
      <w:r w:rsidRPr="00057BCD">
        <w:rPr>
          <w:rFonts w:ascii="仿宋_GB2312" w:eastAsia="仿宋_GB2312" w:hAnsiTheme="minorEastAsia" w:hint="eastAsia"/>
          <w:sz w:val="28"/>
          <w:szCs w:val="28"/>
        </w:rPr>
        <w:t>4. 提交报考材料中的《攻读博士学位期间拟开展的研究计划》纸质版一式五份（内容可更新）。</w:t>
      </w:r>
    </w:p>
    <w:p w14:paraId="33E970C0"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凡不能提供以上资料者，取消综合考核资格。</w:t>
      </w:r>
    </w:p>
    <w:p w14:paraId="1D9742B4"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（二）面试</w:t>
      </w:r>
    </w:p>
    <w:p w14:paraId="4EE6BBC5"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1.面试名单确定</w:t>
      </w:r>
    </w:p>
    <w:p w14:paraId="04BE603E"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通过学院材料审核者均具有面试资格。</w:t>
      </w:r>
    </w:p>
    <w:p w14:paraId="167EDEAD"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2.考核小组面试内容及评分</w:t>
      </w:r>
    </w:p>
    <w:p w14:paraId="6D93C9FF" w14:textId="77777777" w:rsidR="00695743" w:rsidRPr="00057BCD" w:rsidRDefault="00695743">
      <w:pPr>
        <w:widowControl/>
        <w:shd w:val="clear" w:color="auto" w:fill="FFFFFF"/>
        <w:ind w:firstLine="560"/>
        <w:jc w:val="left"/>
        <w:rPr>
          <w:rFonts w:ascii="仿宋_GB2312" w:eastAsia="仿宋_GB2312" w:hAnsi="Times New Roman" w:cs="Times New Roman"/>
          <w:color w:val="000000"/>
          <w:sz w:val="28"/>
          <w:szCs w:val="28"/>
        </w:rPr>
      </w:pPr>
      <w:r w:rsidRPr="00057BCD">
        <w:rPr>
          <w:rFonts w:ascii="仿宋_GB2312" w:eastAsia="仿宋_GB2312" w:hAnsi="Times New Roman" w:cs="Times New Roman" w:hint="eastAsia"/>
          <w:color w:val="000000"/>
          <w:sz w:val="28"/>
          <w:szCs w:val="28"/>
        </w:rPr>
        <w:lastRenderedPageBreak/>
        <w:t>综合考核由外国语、业务课及综合能力3门考核科目构成。外国语考核的成绩满分为100分，业务</w:t>
      </w:r>
      <w:proofErr w:type="gramStart"/>
      <w:r w:rsidRPr="00057BCD">
        <w:rPr>
          <w:rFonts w:ascii="仿宋_GB2312" w:eastAsia="仿宋_GB2312" w:hAnsi="Times New Roman" w:cs="Times New Roman" w:hint="eastAsia"/>
          <w:color w:val="000000"/>
          <w:sz w:val="28"/>
          <w:szCs w:val="28"/>
        </w:rPr>
        <w:t>课考核</w:t>
      </w:r>
      <w:proofErr w:type="gramEnd"/>
      <w:r w:rsidRPr="00057BCD">
        <w:rPr>
          <w:rFonts w:ascii="仿宋_GB2312" w:eastAsia="仿宋_GB2312" w:hAnsi="Times New Roman" w:cs="Times New Roman" w:hint="eastAsia"/>
          <w:color w:val="000000"/>
          <w:sz w:val="28"/>
          <w:szCs w:val="28"/>
        </w:rPr>
        <w:t>的成绩满分为200分，综合能力考核的成绩满分为300分。3门考核成绩加总为综合考核成绩，总分满分为600分。</w:t>
      </w:r>
    </w:p>
    <w:p w14:paraId="59B932B2" w14:textId="4A66E4CB" w:rsidR="00695743" w:rsidRPr="00057BCD" w:rsidRDefault="00695743" w:rsidP="00695743">
      <w:pPr>
        <w:spacing w:line="360" w:lineRule="auto"/>
        <w:ind w:firstLineChars="200" w:firstLine="560"/>
        <w:rPr>
          <w:rFonts w:ascii="仿宋_GB2312" w:eastAsia="仿宋_GB2312" w:hAnsi="Times New Roman" w:cs="Times New Roman"/>
          <w:color w:val="000000"/>
          <w:sz w:val="28"/>
          <w:szCs w:val="28"/>
        </w:rPr>
      </w:pPr>
      <w:r w:rsidRPr="00057BCD">
        <w:rPr>
          <w:rFonts w:ascii="仿宋_GB2312" w:eastAsia="仿宋_GB2312" w:hAnsi="Times New Roman" w:cs="Times New Roman" w:hint="eastAsia"/>
          <w:color w:val="000000"/>
          <w:sz w:val="28"/>
          <w:szCs w:val="28"/>
        </w:rPr>
        <w:t>每位考生外国语、综合能力考核面试时间不少于40分钟，含20分钟PPT介绍。外国语成绩低于60分，综合能力考核低于180分者不得录取。</w:t>
      </w:r>
    </w:p>
    <w:p w14:paraId="30DAC8A2" w14:textId="2AF03BB9" w:rsidR="00695743" w:rsidRPr="00057BCD" w:rsidRDefault="00695743" w:rsidP="00695743">
      <w:pPr>
        <w:spacing w:line="360" w:lineRule="auto"/>
        <w:ind w:firstLineChars="200" w:firstLine="560"/>
        <w:rPr>
          <w:rFonts w:ascii="仿宋_GB2312" w:eastAsia="仿宋_GB2312" w:hAnsi="Times New Roman" w:cs="Times New Roman"/>
          <w:color w:val="000000"/>
          <w:sz w:val="28"/>
          <w:szCs w:val="28"/>
        </w:rPr>
      </w:pPr>
      <w:r w:rsidRPr="00057BCD">
        <w:rPr>
          <w:rFonts w:ascii="仿宋_GB2312" w:eastAsia="仿宋_GB2312" w:hAnsi="Times New Roman" w:cs="Times New Roman" w:hint="eastAsia"/>
          <w:color w:val="000000"/>
          <w:sz w:val="28"/>
          <w:szCs w:val="28"/>
        </w:rPr>
        <w:t>考核内容：包括个人外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考核小组对参加面试的考生逐个进行面试。在《</w:t>
      </w:r>
      <w:r w:rsidR="00995C78" w:rsidRPr="00057BCD">
        <w:rPr>
          <w:rFonts w:ascii="仿宋_GB2312" w:eastAsia="仿宋_GB2312" w:hAnsi="Times New Roman" w:cs="Times New Roman" w:hint="eastAsia"/>
          <w:color w:val="000000"/>
          <w:sz w:val="28"/>
          <w:szCs w:val="28"/>
        </w:rPr>
        <w:t>综合能力考核</w:t>
      </w:r>
      <w:r w:rsidRPr="00057BCD">
        <w:rPr>
          <w:rFonts w:ascii="仿宋_GB2312" w:eastAsia="仿宋_GB2312" w:hAnsi="Times New Roman" w:cs="Times New Roman" w:hint="eastAsia"/>
          <w:color w:val="000000"/>
          <w:sz w:val="28"/>
          <w:szCs w:val="28"/>
        </w:rPr>
        <w:t>》部分，考生先进行20分钟左右PPT汇报，介绍个人基本情况、科研经历和成果、拟开展研究工作设想等。考核采取考核小组提问，考生当场回答的方式进行，必要时，考核小组可就相关问题进一步提问。业务</w:t>
      </w:r>
      <w:proofErr w:type="gramStart"/>
      <w:r w:rsidRPr="00057BCD">
        <w:rPr>
          <w:rFonts w:ascii="仿宋_GB2312" w:eastAsia="仿宋_GB2312" w:hAnsi="Times New Roman" w:cs="Times New Roman" w:hint="eastAsia"/>
          <w:color w:val="000000"/>
          <w:sz w:val="28"/>
          <w:szCs w:val="28"/>
        </w:rPr>
        <w:t>课考核</w:t>
      </w:r>
      <w:proofErr w:type="gramEnd"/>
      <w:r w:rsidRPr="00057BCD">
        <w:rPr>
          <w:rFonts w:ascii="仿宋_GB2312" w:eastAsia="仿宋_GB2312" w:hAnsi="Times New Roman" w:cs="Times New Roman" w:hint="eastAsia"/>
          <w:color w:val="000000"/>
          <w:sz w:val="28"/>
          <w:szCs w:val="28"/>
        </w:rPr>
        <w:t>由所报考学科方向导师组组织面试。与报考学科方向导师组面谈，导师组在面谈中重点考察学生的研究基础、科研素养与潜力等。导师组面试时间不少于20分钟，满分200分，由参加面试的导师组打分，低于140分者不得录取。</w:t>
      </w:r>
    </w:p>
    <w:p w14:paraId="1C315683" w14:textId="3D84EFAD" w:rsidR="00D72997" w:rsidRPr="00057BCD" w:rsidRDefault="00695743">
      <w:pPr>
        <w:widowControl/>
        <w:shd w:val="clear" w:color="auto" w:fill="FFFFFF"/>
        <w:ind w:firstLine="560"/>
        <w:jc w:val="left"/>
        <w:rPr>
          <w:rFonts w:ascii="仿宋_GB2312" w:eastAsia="仿宋_GB2312" w:hAnsi="Arial" w:cs="Arial"/>
          <w:color w:val="333333"/>
          <w:kern w:val="0"/>
          <w:sz w:val="28"/>
          <w:szCs w:val="28"/>
        </w:rPr>
      </w:pPr>
      <w:r w:rsidRPr="00057BCD" w:rsidDel="00695743">
        <w:rPr>
          <w:rFonts w:ascii="仿宋_GB2312" w:eastAsia="仿宋_GB2312" w:hAnsi="Times New Roman" w:cs="Times New Roman" w:hint="eastAsia"/>
          <w:color w:val="000000"/>
          <w:sz w:val="28"/>
          <w:szCs w:val="28"/>
        </w:rPr>
        <w:t xml:space="preserve"> </w:t>
      </w:r>
    </w:p>
    <w:p w14:paraId="1C5177A3"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四、录取</w:t>
      </w:r>
    </w:p>
    <w:p w14:paraId="2868769B" w14:textId="6C0101BD" w:rsidR="00D72997" w:rsidRPr="00057BCD" w:rsidRDefault="00695743">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lastRenderedPageBreak/>
        <w:t>外国语、业务课及综合能力3门考核面试成绩加和考核小组面试成绩+所报考学科方向导师组综合能力面试成绩得出综合考核总成绩。</w:t>
      </w:r>
      <w:r w:rsidR="006743FA" w:rsidRPr="00057BCD">
        <w:rPr>
          <w:rFonts w:ascii="仿宋_GB2312" w:eastAsia="仿宋_GB2312" w:hAnsi="Arial" w:cs="Arial" w:hint="eastAsia"/>
          <w:color w:val="333333"/>
          <w:kern w:val="0"/>
          <w:sz w:val="28"/>
          <w:szCs w:val="28"/>
        </w:rPr>
        <w:t>录取原则：</w:t>
      </w:r>
      <w:r w:rsidRPr="00057BCD">
        <w:rPr>
          <w:rFonts w:ascii="仿宋_GB2312" w:eastAsia="仿宋_GB2312" w:hAnsi="Arial" w:cs="Arial" w:hint="eastAsia"/>
          <w:color w:val="333333"/>
          <w:kern w:val="0"/>
          <w:sz w:val="28"/>
          <w:szCs w:val="28"/>
        </w:rPr>
        <w:t>各</w:t>
      </w:r>
      <w:r w:rsidR="00057BCD">
        <w:rPr>
          <w:rFonts w:ascii="仿宋_GB2312" w:eastAsia="仿宋_GB2312" w:hAnsi="Arial" w:cs="Arial" w:hint="eastAsia"/>
          <w:color w:val="333333"/>
          <w:kern w:val="0"/>
          <w:sz w:val="28"/>
          <w:szCs w:val="28"/>
        </w:rPr>
        <w:t>一级</w:t>
      </w:r>
      <w:r w:rsidRPr="00057BCD">
        <w:rPr>
          <w:rFonts w:ascii="仿宋_GB2312" w:eastAsia="仿宋_GB2312" w:hAnsi="Arial" w:cs="Arial" w:hint="eastAsia"/>
          <w:color w:val="333333"/>
          <w:kern w:val="0"/>
          <w:sz w:val="28"/>
          <w:szCs w:val="28"/>
        </w:rPr>
        <w:t>学科方向各导师分别按照考生的综合考核总成绩从高分到低分依次确定拟录取名单。</w:t>
      </w:r>
      <w:r w:rsidR="006743FA" w:rsidRPr="00057BCD">
        <w:rPr>
          <w:rFonts w:ascii="仿宋_GB2312" w:eastAsia="仿宋_GB2312" w:hAnsi="Arial" w:cs="Arial" w:hint="eastAsia"/>
          <w:color w:val="333333"/>
          <w:kern w:val="0"/>
          <w:sz w:val="28"/>
          <w:szCs w:val="28"/>
        </w:rPr>
        <w:t>学院招生工作领导小组审核通过后，报研究生院审核通过后，在学院网站公示。</w:t>
      </w:r>
    </w:p>
    <w:p w14:paraId="343479E5"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通过考核但因招生计划所限未能在报考学科方向录取者，可在院内相近学科方向申请录取。</w:t>
      </w:r>
    </w:p>
    <w:p w14:paraId="5C350534"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如学院招生计划未完全使用完，可接受原报读我校其他院系相近学科考生</w:t>
      </w:r>
      <w:r w:rsidR="005048C5" w:rsidRPr="00057BCD">
        <w:rPr>
          <w:rFonts w:ascii="仿宋_GB2312" w:eastAsia="仿宋_GB2312" w:hAnsi="Arial" w:cs="Arial" w:hint="eastAsia"/>
          <w:color w:val="333333"/>
          <w:kern w:val="0"/>
          <w:sz w:val="28"/>
          <w:szCs w:val="28"/>
        </w:rPr>
        <w:t>再次</w:t>
      </w:r>
      <w:r w:rsidRPr="00057BCD">
        <w:rPr>
          <w:rFonts w:ascii="仿宋_GB2312" w:eastAsia="仿宋_GB2312" w:hAnsi="Arial" w:cs="Arial" w:hint="eastAsia"/>
          <w:color w:val="333333"/>
          <w:kern w:val="0"/>
          <w:sz w:val="28"/>
          <w:szCs w:val="28"/>
        </w:rPr>
        <w:t>申请。申请人须符合我院的申请报考条件，并按要求提交申请材料,通过材料审核方可参加我院综合考核。</w:t>
      </w:r>
    </w:p>
    <w:p w14:paraId="791592E0"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六、信息公开</w:t>
      </w:r>
    </w:p>
    <w:p w14:paraId="0C71BB1A" w14:textId="77777777" w:rsidR="00057BCD" w:rsidRDefault="009E27D7">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“综合考核结果经学校研究生招生办公室审核后”，将在地球科学与工程学院官网（网址：https://gs.sysu.edu.cn/）进行公示，公示时间不少于10个工作日。</w:t>
      </w:r>
    </w:p>
    <w:p w14:paraId="4E1CF33E" w14:textId="743E132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七、其他事项</w:t>
      </w:r>
    </w:p>
    <w:p w14:paraId="47AC5F00"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1．本办法由中山大学地球科学与工程学院研究生教育与学位专门委员会负责解释。</w:t>
      </w:r>
    </w:p>
    <w:p w14:paraId="3AC555CC"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2．本办法未尽事宜将遵照《中山大学以“申请-考核”制招收博士研究生工作办法（试行）》及当年博士研究生招生文件执行。</w:t>
      </w:r>
    </w:p>
    <w:p w14:paraId="3F7941EF" w14:textId="77777777" w:rsidR="00B243AD" w:rsidRPr="00057BCD" w:rsidRDefault="00B243AD">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3. 如受疫情影响，综合考核方式将根据疫情防控要求进行调整。</w:t>
      </w:r>
    </w:p>
    <w:p w14:paraId="29E34AF6" w14:textId="77777777" w:rsidR="00D72997" w:rsidRPr="00057BCD" w:rsidRDefault="006743FA">
      <w:pPr>
        <w:widowControl/>
        <w:shd w:val="clear" w:color="auto" w:fill="FFFFFF"/>
        <w:ind w:firstLine="562"/>
        <w:jc w:val="left"/>
        <w:rPr>
          <w:rFonts w:ascii="仿宋_GB2312" w:eastAsia="仿宋_GB2312" w:hAnsi="Arial" w:cs="Arial"/>
          <w:color w:val="333333"/>
          <w:kern w:val="0"/>
          <w:sz w:val="28"/>
          <w:szCs w:val="28"/>
        </w:rPr>
      </w:pPr>
      <w:r w:rsidRPr="00057BCD">
        <w:rPr>
          <w:rFonts w:ascii="仿宋_GB2312" w:eastAsia="仿宋_GB2312" w:hAnsi="Arial" w:cs="Arial" w:hint="eastAsia"/>
          <w:b/>
          <w:bCs/>
          <w:color w:val="333333"/>
          <w:kern w:val="0"/>
          <w:sz w:val="28"/>
          <w:szCs w:val="28"/>
        </w:rPr>
        <w:t>八、联系方式</w:t>
      </w:r>
    </w:p>
    <w:p w14:paraId="0FBF90BE"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lastRenderedPageBreak/>
        <w:t>中山大学地球科学与工程学院研究生招生办公室</w:t>
      </w:r>
    </w:p>
    <w:p w14:paraId="4320868A"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地址：广东省珠海市唐家湾中山大学珠海校区海琴4号楼C座 C304，地球科学与工程学院办公室，邮编519082</w:t>
      </w:r>
    </w:p>
    <w:p w14:paraId="51D63AD7"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联系人：</w:t>
      </w:r>
      <w:r w:rsidR="00950A33" w:rsidRPr="00057BCD">
        <w:rPr>
          <w:rFonts w:ascii="仿宋_GB2312" w:eastAsia="仿宋_GB2312" w:hAnsi="Arial" w:cs="Arial" w:hint="eastAsia"/>
          <w:color w:val="333333"/>
          <w:kern w:val="0"/>
          <w:sz w:val="28"/>
          <w:szCs w:val="28"/>
        </w:rPr>
        <w:t>王</w:t>
      </w:r>
      <w:r w:rsidRPr="00057BCD">
        <w:rPr>
          <w:rFonts w:ascii="仿宋_GB2312" w:eastAsia="仿宋_GB2312" w:hAnsi="Arial" w:cs="Arial" w:hint="eastAsia"/>
          <w:color w:val="333333"/>
          <w:kern w:val="0"/>
          <w:sz w:val="28"/>
          <w:szCs w:val="28"/>
        </w:rPr>
        <w:t>老师</w:t>
      </w:r>
    </w:p>
    <w:p w14:paraId="229C3ABA" w14:textId="0EB52553"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联系电话：0756-366</w:t>
      </w:r>
      <w:r w:rsidR="00057BCD">
        <w:rPr>
          <w:rFonts w:ascii="仿宋_GB2312" w:eastAsia="仿宋_GB2312" w:hAnsi="Arial" w:cs="Arial"/>
          <w:color w:val="333333"/>
          <w:kern w:val="0"/>
          <w:sz w:val="28"/>
          <w:szCs w:val="28"/>
        </w:rPr>
        <w:t>8086</w:t>
      </w:r>
    </w:p>
    <w:p w14:paraId="5E85A545"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邮箱：</w:t>
      </w:r>
      <w:r w:rsidR="00950A33" w:rsidRPr="00057BCD">
        <w:rPr>
          <w:rFonts w:ascii="仿宋_GB2312" w:eastAsia="仿宋_GB2312" w:hAnsi="Arial" w:cs="Arial" w:hint="eastAsia"/>
          <w:color w:val="333333"/>
          <w:kern w:val="0"/>
          <w:sz w:val="28"/>
          <w:szCs w:val="28"/>
        </w:rPr>
        <w:t>wangyk57</w:t>
      </w:r>
      <w:r w:rsidRPr="00057BCD">
        <w:rPr>
          <w:rFonts w:ascii="仿宋_GB2312" w:eastAsia="仿宋_GB2312" w:hAnsi="Arial" w:cs="Arial" w:hint="eastAsia"/>
          <w:color w:val="333333"/>
          <w:kern w:val="0"/>
          <w:sz w:val="28"/>
          <w:szCs w:val="28"/>
        </w:rPr>
        <w:t>@mail.sysu.edu.cn</w:t>
      </w:r>
    </w:p>
    <w:p w14:paraId="48222EA5" w14:textId="77777777" w:rsidR="00D72997" w:rsidRPr="00057BCD" w:rsidRDefault="006743FA">
      <w:pPr>
        <w:widowControl/>
        <w:shd w:val="clear" w:color="auto" w:fill="FFFFFF"/>
        <w:ind w:firstLine="560"/>
        <w:jc w:val="left"/>
        <w:rPr>
          <w:rFonts w:ascii="仿宋_GB2312" w:eastAsia="仿宋_GB2312" w:hAnsi="Arial" w:cs="Arial"/>
          <w:color w:val="333333"/>
          <w:kern w:val="0"/>
          <w:sz w:val="28"/>
          <w:szCs w:val="28"/>
        </w:rPr>
      </w:pPr>
      <w:r w:rsidRPr="00057BCD">
        <w:rPr>
          <w:rFonts w:ascii="仿宋_GB2312" w:eastAsia="仿宋_GB2312" w:hAnsi="Arial" w:cs="Arial" w:hint="eastAsia"/>
          <w:color w:val="333333"/>
          <w:kern w:val="0"/>
          <w:sz w:val="28"/>
          <w:szCs w:val="28"/>
        </w:rPr>
        <w:t>招生相关信息查询请登录学院网站（http://gs.sysu.edu.cn/），查看教务教学-研究生教育-招生信息栏。</w:t>
      </w:r>
    </w:p>
    <w:p w14:paraId="62643CF7" w14:textId="77777777" w:rsidR="00D72997" w:rsidRPr="00057BCD" w:rsidRDefault="00D72997">
      <w:pPr>
        <w:rPr>
          <w:rFonts w:ascii="仿宋_GB2312" w:eastAsia="仿宋_GB2312"/>
          <w:sz w:val="28"/>
          <w:szCs w:val="28"/>
        </w:rPr>
      </w:pPr>
    </w:p>
    <w:sectPr w:rsidR="00D72997" w:rsidRPr="00057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770E" w14:textId="77777777" w:rsidR="00ED5C6A" w:rsidRDefault="00ED5C6A" w:rsidP="00CF2EFF">
      <w:r>
        <w:separator/>
      </w:r>
    </w:p>
  </w:endnote>
  <w:endnote w:type="continuationSeparator" w:id="0">
    <w:p w14:paraId="1CA97BE8" w14:textId="77777777" w:rsidR="00ED5C6A" w:rsidRDefault="00ED5C6A" w:rsidP="00CF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32A5" w14:textId="77777777" w:rsidR="00ED5C6A" w:rsidRDefault="00ED5C6A" w:rsidP="00CF2EFF">
      <w:r>
        <w:separator/>
      </w:r>
    </w:p>
  </w:footnote>
  <w:footnote w:type="continuationSeparator" w:id="0">
    <w:p w14:paraId="74BD0245" w14:textId="77777777" w:rsidR="00ED5C6A" w:rsidRDefault="00ED5C6A" w:rsidP="00CF2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EE"/>
    <w:rsid w:val="0000417A"/>
    <w:rsid w:val="000301A8"/>
    <w:rsid w:val="0003192A"/>
    <w:rsid w:val="0005557D"/>
    <w:rsid w:val="00057BCD"/>
    <w:rsid w:val="001755E2"/>
    <w:rsid w:val="001836BA"/>
    <w:rsid w:val="0018577D"/>
    <w:rsid w:val="001917A4"/>
    <w:rsid w:val="001E2C44"/>
    <w:rsid w:val="00235F11"/>
    <w:rsid w:val="00243425"/>
    <w:rsid w:val="00266D43"/>
    <w:rsid w:val="002B4621"/>
    <w:rsid w:val="002C0AEE"/>
    <w:rsid w:val="00307216"/>
    <w:rsid w:val="00322BC5"/>
    <w:rsid w:val="00347750"/>
    <w:rsid w:val="00355EF9"/>
    <w:rsid w:val="003855D0"/>
    <w:rsid w:val="003A2DAC"/>
    <w:rsid w:val="004315A2"/>
    <w:rsid w:val="0048031A"/>
    <w:rsid w:val="00486CA4"/>
    <w:rsid w:val="004A3519"/>
    <w:rsid w:val="0050087E"/>
    <w:rsid w:val="005048C5"/>
    <w:rsid w:val="00520333"/>
    <w:rsid w:val="005276C0"/>
    <w:rsid w:val="00536D2A"/>
    <w:rsid w:val="00556FF4"/>
    <w:rsid w:val="005E2D61"/>
    <w:rsid w:val="0060204C"/>
    <w:rsid w:val="00607D02"/>
    <w:rsid w:val="006743FA"/>
    <w:rsid w:val="00684577"/>
    <w:rsid w:val="006901FD"/>
    <w:rsid w:val="00693629"/>
    <w:rsid w:val="00695743"/>
    <w:rsid w:val="006A57B5"/>
    <w:rsid w:val="007064B9"/>
    <w:rsid w:val="0073752E"/>
    <w:rsid w:val="007B3844"/>
    <w:rsid w:val="007B4DB5"/>
    <w:rsid w:val="007C1F9A"/>
    <w:rsid w:val="007D3284"/>
    <w:rsid w:val="007D44C7"/>
    <w:rsid w:val="007F044F"/>
    <w:rsid w:val="00805ADA"/>
    <w:rsid w:val="0080692B"/>
    <w:rsid w:val="00830DA6"/>
    <w:rsid w:val="00877F6E"/>
    <w:rsid w:val="008B3D8C"/>
    <w:rsid w:val="008C7887"/>
    <w:rsid w:val="008D3C6A"/>
    <w:rsid w:val="008D4690"/>
    <w:rsid w:val="008F7209"/>
    <w:rsid w:val="00950A33"/>
    <w:rsid w:val="0097196F"/>
    <w:rsid w:val="00980D57"/>
    <w:rsid w:val="00995C78"/>
    <w:rsid w:val="009E27D7"/>
    <w:rsid w:val="00A315C1"/>
    <w:rsid w:val="00A32234"/>
    <w:rsid w:val="00A741CC"/>
    <w:rsid w:val="00A80577"/>
    <w:rsid w:val="00A844D2"/>
    <w:rsid w:val="00AA0AE6"/>
    <w:rsid w:val="00B243AD"/>
    <w:rsid w:val="00B7753F"/>
    <w:rsid w:val="00BB524C"/>
    <w:rsid w:val="00BD0C67"/>
    <w:rsid w:val="00C92A80"/>
    <w:rsid w:val="00CD39C5"/>
    <w:rsid w:val="00CF2EFF"/>
    <w:rsid w:val="00D72997"/>
    <w:rsid w:val="00D85175"/>
    <w:rsid w:val="00DA12B5"/>
    <w:rsid w:val="00DA30DE"/>
    <w:rsid w:val="00DB444E"/>
    <w:rsid w:val="00DE2E30"/>
    <w:rsid w:val="00E06166"/>
    <w:rsid w:val="00E25C20"/>
    <w:rsid w:val="00E4141D"/>
    <w:rsid w:val="00E46E72"/>
    <w:rsid w:val="00E80D75"/>
    <w:rsid w:val="00EB50F2"/>
    <w:rsid w:val="00ED5C6A"/>
    <w:rsid w:val="00EE4C2B"/>
    <w:rsid w:val="00F05180"/>
    <w:rsid w:val="00F5395A"/>
    <w:rsid w:val="00F92D89"/>
    <w:rsid w:val="00FB0B37"/>
    <w:rsid w:val="00FD6EC0"/>
    <w:rsid w:val="5CFF714A"/>
    <w:rsid w:val="6091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670EE"/>
  <w15:docId w15:val="{13BB4D2D-259A-494C-8AFC-6185721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Char">
    <w:name w:val="批注文字 Char"/>
    <w:semiHidden/>
    <w:rsid w:val="00695743"/>
    <w:rPr>
      <w:rFonts w:ascii="Calibri" w:hAnsi="Calibri" w:cs="黑体"/>
      <w:kern w:val="2"/>
      <w:sz w:val="21"/>
      <w:szCs w:val="22"/>
    </w:rPr>
  </w:style>
  <w:style w:type="paragraph" w:styleId="ae">
    <w:name w:val="Revision"/>
    <w:hidden/>
    <w:uiPriority w:val="99"/>
    <w:semiHidden/>
    <w:rsid w:val="006020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321</Words>
  <Characters>1831</Characters>
  <Application>Microsoft Office Word</Application>
  <DocSecurity>0</DocSecurity>
  <Lines>15</Lines>
  <Paragraphs>4</Paragraphs>
  <ScaleCrop>false</ScaleCrop>
  <Company>中山大学</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JZQ</dc:creator>
  <cp:lastModifiedBy>王 玉琨</cp:lastModifiedBy>
  <cp:revision>4</cp:revision>
  <cp:lastPrinted>2020-01-08T01:59:00Z</cp:lastPrinted>
  <dcterms:created xsi:type="dcterms:W3CDTF">2023-12-25T02:27:00Z</dcterms:created>
  <dcterms:modified xsi:type="dcterms:W3CDTF">2023-12-25T09:05:00Z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